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C3F" w:rsidRPr="004B6C3F" w:rsidRDefault="004B6C3F" w:rsidP="004B6C3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4B6C3F">
        <w:rPr>
          <w:rFonts w:ascii="Arial" w:eastAsia="Times New Roman" w:hAnsi="Arial" w:cs="Arial"/>
          <w:color w:val="000000"/>
          <w:kern w:val="36"/>
          <w:sz w:val="43"/>
          <w:szCs w:val="43"/>
        </w:rPr>
        <w:t>Указ Президента РТ</w:t>
      </w:r>
      <w:proofErr w:type="gramStart"/>
      <w:r w:rsidRPr="004B6C3F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 О</w:t>
      </w:r>
      <w:proofErr w:type="gramEnd"/>
      <w:r w:rsidRPr="004B6C3F">
        <w:rPr>
          <w:rFonts w:ascii="Arial" w:eastAsia="Times New Roman" w:hAnsi="Arial" w:cs="Arial"/>
          <w:color w:val="000000"/>
          <w:kern w:val="36"/>
          <w:sz w:val="43"/>
          <w:szCs w:val="43"/>
        </w:rPr>
        <w:t>б утверждении Концепции государственной национальной политики Республики Татарстан</w:t>
      </w:r>
    </w:p>
    <w:p w:rsidR="004B6C3F" w:rsidRPr="004B6C3F" w:rsidRDefault="004B6C3F" w:rsidP="004B6C3F">
      <w:pPr>
        <w:shd w:val="clear" w:color="auto" w:fill="F6F6F6"/>
        <w:spacing w:after="0" w:line="387" w:lineRule="atLeast"/>
        <w:ind w:right="3466"/>
        <w:textAlignment w:val="baseline"/>
        <w:rPr>
          <w:rFonts w:ascii="Arial" w:eastAsia="Times New Roman" w:hAnsi="Arial" w:cs="Arial"/>
          <w:color w:val="000000"/>
          <w:sz w:val="26"/>
          <w:szCs w:val="26"/>
          <w:lang w:val="en-US"/>
        </w:rPr>
      </w:pPr>
    </w:p>
    <w:p w:rsidR="004B6C3F" w:rsidRPr="004B6C3F" w:rsidRDefault="004B6C3F" w:rsidP="004B6C3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vanish/>
          <w:color w:val="000000"/>
          <w:sz w:val="26"/>
          <w:szCs w:val="26"/>
        </w:rPr>
      </w:pPr>
    </w:p>
    <w:p w:rsidR="004B6C3F" w:rsidRPr="004B6C3F" w:rsidRDefault="004B6C3F" w:rsidP="004B6C3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4B6C3F">
        <w:rPr>
          <w:rFonts w:ascii="Arial" w:eastAsia="Times New Roman" w:hAnsi="Arial" w:cs="Arial"/>
          <w:color w:val="000000"/>
          <w:sz w:val="26"/>
          <w:szCs w:val="26"/>
          <w:bdr w:val="none" w:sz="0" w:space="0" w:color="auto" w:frame="1"/>
        </w:rPr>
        <w:t> </w:t>
      </w:r>
    </w:p>
    <w:p w:rsidR="004B6C3F" w:rsidRPr="004B6C3F" w:rsidRDefault="004B6C3F" w:rsidP="004B6C3F">
      <w:pPr>
        <w:shd w:val="clear" w:color="auto" w:fill="F6F6F6"/>
        <w:spacing w:after="24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4B6C3F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4B6C3F" w:rsidRPr="004B6C3F" w:rsidRDefault="004B6C3F" w:rsidP="004B6C3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4B6C3F">
        <w:rPr>
          <w:rFonts w:ascii="Arial" w:eastAsia="Times New Roman" w:hAnsi="Arial" w:cs="Arial"/>
          <w:color w:val="000000"/>
          <w:sz w:val="26"/>
          <w:szCs w:val="26"/>
        </w:rPr>
        <w:br w:type="textWrapping" w:clear="all"/>
      </w:r>
    </w:p>
    <w:p w:rsidR="004B6C3F" w:rsidRPr="004B6C3F" w:rsidRDefault="004B6C3F" w:rsidP="004B6C3F">
      <w:pPr>
        <w:shd w:val="clear" w:color="auto" w:fill="F6F6F6"/>
        <w:spacing w:after="0" w:line="38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C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УКАЗ                                             </w:t>
      </w:r>
      <w:r w:rsidRPr="004B6C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                ТАТАРСТАН </w:t>
      </w:r>
      <w:r w:rsidRPr="004B6C3F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bdr w:val="none" w:sz="0" w:space="0" w:color="auto" w:frame="1"/>
        </w:rPr>
        <w:t> РЕСПУБЛИКАСЫ</w:t>
      </w:r>
    </w:p>
    <w:p w:rsidR="004B6C3F" w:rsidRPr="004B6C3F" w:rsidRDefault="004B6C3F" w:rsidP="004B6C3F">
      <w:pPr>
        <w:shd w:val="clear" w:color="auto" w:fill="F6F6F6"/>
        <w:spacing w:after="0" w:line="38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C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ПРЕЗИДЕНТА                                                                        ПРЕЗИДЕНТЫ</w:t>
      </w:r>
    </w:p>
    <w:p w:rsidR="004B6C3F" w:rsidRPr="004B6C3F" w:rsidRDefault="004B6C3F" w:rsidP="004B6C3F">
      <w:pPr>
        <w:shd w:val="clear" w:color="auto" w:fill="F6F6F6"/>
        <w:spacing w:after="0" w:line="38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C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РЕСПУБЛИКИ </w:t>
      </w:r>
      <w:r w:rsidRPr="004B6C3F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  <w:bdr w:val="none" w:sz="0" w:space="0" w:color="auto" w:frame="1"/>
        </w:rPr>
        <w:t> ТАТАРСТАН</w:t>
      </w:r>
      <w:r w:rsidRPr="004B6C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            </w:t>
      </w:r>
      <w:r w:rsidRPr="004B6C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УКАЗ </w:t>
      </w:r>
      <w:proofErr w:type="gramStart"/>
      <w:r w:rsidRPr="004B6C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Ы</w:t>
      </w:r>
      <w:proofErr w:type="gramEnd"/>
    </w:p>
    <w:p w:rsidR="004B6C3F" w:rsidRPr="004B6C3F" w:rsidRDefault="004B6C3F" w:rsidP="004B6C3F">
      <w:pPr>
        <w:shd w:val="clear" w:color="auto" w:fill="F6F6F6"/>
        <w:spacing w:after="0" w:line="38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C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4B6C3F" w:rsidRPr="004B6C3F" w:rsidRDefault="004B6C3F" w:rsidP="004B6C3F">
      <w:pPr>
        <w:shd w:val="clear" w:color="auto" w:fill="F6F6F6"/>
        <w:spacing w:after="0" w:line="38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C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4B6C3F" w:rsidRPr="004B6C3F" w:rsidRDefault="004B6C3F" w:rsidP="004B6C3F">
      <w:pPr>
        <w:shd w:val="clear" w:color="auto" w:fill="F6F6F6"/>
        <w:spacing w:after="0" w:line="38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C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Об утверждении Концепции государственной              </w:t>
      </w:r>
    </w:p>
    <w:p w:rsidR="004B6C3F" w:rsidRPr="004B6C3F" w:rsidRDefault="004B6C3F" w:rsidP="004B6C3F">
      <w:pPr>
        <w:shd w:val="clear" w:color="auto" w:fill="F6F6F6"/>
        <w:spacing w:after="0" w:line="38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C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национальной политики Республики Татарстан</w:t>
      </w:r>
    </w:p>
    <w:p w:rsidR="004B6C3F" w:rsidRPr="004B6C3F" w:rsidRDefault="004B6C3F" w:rsidP="004B6C3F">
      <w:pPr>
        <w:shd w:val="clear" w:color="auto" w:fill="F6F6F6"/>
        <w:spacing w:after="0" w:line="38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C3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</w:rPr>
        <w:t> </w:t>
      </w:r>
    </w:p>
    <w:p w:rsidR="004B6C3F" w:rsidRPr="004B6C3F" w:rsidRDefault="004B6C3F" w:rsidP="004B6C3F">
      <w:pPr>
        <w:shd w:val="clear" w:color="auto" w:fill="F6F6F6"/>
        <w:spacing w:after="0" w:line="38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C3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</w:rPr>
        <w:t> </w:t>
      </w:r>
    </w:p>
    <w:p w:rsidR="004B6C3F" w:rsidRPr="004B6C3F" w:rsidRDefault="004B6C3F" w:rsidP="004B6C3F">
      <w:pPr>
        <w:shd w:val="clear" w:color="auto" w:fill="F6F6F6"/>
        <w:spacing w:after="0" w:line="38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B6C3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</w:rPr>
        <w:t>В целях обеспечения общественно-политической стабильности и укреп</w:t>
      </w:r>
      <w:r w:rsidRPr="004B6C3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</w:rPr>
        <w:softHyphen/>
      </w:r>
      <w:r w:rsidRPr="004B6C3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bdr w:val="none" w:sz="0" w:space="0" w:color="auto" w:frame="1"/>
        </w:rPr>
        <w:t>ления единства многонационального народа Татарстана, повышения эффектив</w:t>
      </w:r>
      <w:r w:rsidRPr="004B6C3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bdr w:val="none" w:sz="0" w:space="0" w:color="auto" w:frame="1"/>
        </w:rPr>
        <w:softHyphen/>
        <w:t>ности взаимодействия органов государственной власти, местного самоуправле</w:t>
      </w:r>
      <w:r w:rsidRPr="004B6C3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bdr w:val="none" w:sz="0" w:space="0" w:color="auto" w:frame="1"/>
        </w:rPr>
        <w:softHyphen/>
      </w:r>
      <w:r w:rsidRPr="004B6C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ния и общественных объединений в сфере этнического развития и межнацио</w:t>
      </w:r>
      <w:r w:rsidRPr="004B6C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нальных отношений, поддерживая предложения Государственного Совета Рес</w:t>
      </w:r>
      <w:r w:rsidRPr="004B6C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публики Татарстан, Кабинета Министров Республики Татарстан, Съезда наро</w:t>
      </w:r>
      <w:r w:rsidRPr="004B6C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дов Татарстана и Ассамблеи народов Татарстана, в соответствии со статьёй 94 Конституции Республики Татарстан </w:t>
      </w:r>
      <w:r w:rsidRPr="004B6C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постановляю:</w:t>
      </w:r>
      <w:proofErr w:type="gramEnd"/>
    </w:p>
    <w:p w:rsidR="004B6C3F" w:rsidRPr="004B6C3F" w:rsidRDefault="004B6C3F" w:rsidP="004B6C3F">
      <w:pPr>
        <w:shd w:val="clear" w:color="auto" w:fill="F6F6F6"/>
        <w:spacing w:after="0" w:line="38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C3F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  <w:bdr w:val="none" w:sz="0" w:space="0" w:color="auto" w:frame="1"/>
        </w:rPr>
        <w:t>1. </w:t>
      </w:r>
      <w:r w:rsidRPr="004B6C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Утвердить Концепцию государственной национальной политики Рес</w:t>
      </w:r>
      <w:r w:rsidRPr="004B6C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публики Татарстан (прилагается).</w:t>
      </w:r>
    </w:p>
    <w:p w:rsidR="004B6C3F" w:rsidRPr="004B6C3F" w:rsidRDefault="004B6C3F" w:rsidP="004B6C3F">
      <w:pPr>
        <w:shd w:val="clear" w:color="auto" w:fill="F6F6F6"/>
        <w:spacing w:after="0" w:line="38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C3F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bdr w:val="none" w:sz="0" w:space="0" w:color="auto" w:frame="1"/>
        </w:rPr>
        <w:t>2.       </w:t>
      </w:r>
      <w:r w:rsidRPr="004B6C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Органам государственной власти Республики Татарстан при решении вопросов, касающихся межнациональных отношений и этнического развития, при разработке и реализаций республиканских программ социально-экономического и культурного развития руководствоваться Концепцией госу</w:t>
      </w:r>
      <w:r w:rsidRPr="004B6C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дарственной национальной политики Республики Татарстан.</w:t>
      </w:r>
    </w:p>
    <w:p w:rsidR="004B6C3F" w:rsidRPr="004B6C3F" w:rsidRDefault="004B6C3F" w:rsidP="004B6C3F">
      <w:pPr>
        <w:shd w:val="clear" w:color="auto" w:fill="F6F6F6"/>
        <w:spacing w:after="0" w:line="38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C3F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bdr w:val="none" w:sz="0" w:space="0" w:color="auto" w:frame="1"/>
        </w:rPr>
        <w:t>3.       </w:t>
      </w:r>
      <w:r w:rsidRPr="004B6C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Рекомендовать органам местного самоуправления в Республике Татар</w:t>
      </w:r>
      <w:r w:rsidRPr="004B6C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стан, предприятиям, организациям и общественным объединениям руково</w:t>
      </w:r>
      <w:r w:rsidRPr="004B6C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дствоваться в своей деятельности положениями Концепции государственной национальной политики Республики Татарстан.</w:t>
      </w:r>
    </w:p>
    <w:p w:rsidR="004B6C3F" w:rsidRPr="004B6C3F" w:rsidRDefault="004B6C3F" w:rsidP="004B6C3F">
      <w:pPr>
        <w:shd w:val="clear" w:color="auto" w:fill="F6F6F6"/>
        <w:spacing w:after="0" w:line="38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C3F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bdr w:val="none" w:sz="0" w:space="0" w:color="auto" w:frame="1"/>
        </w:rPr>
        <w:lastRenderedPageBreak/>
        <w:t>4.       </w:t>
      </w:r>
      <w:r w:rsidRPr="004B6C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Предложить территориальным органам федеральных органов исполни</w:t>
      </w:r>
      <w:r w:rsidRPr="004B6C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тельной власти по Республике Татарстан учитывать в своей деятельности по</w:t>
      </w:r>
      <w:r w:rsidRPr="004B6C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ложения Концепции государственной национальной политики Республики Та</w:t>
      </w:r>
      <w:r w:rsidRPr="004B6C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тарстан.</w:t>
      </w:r>
    </w:p>
    <w:p w:rsidR="004B6C3F" w:rsidRPr="004B6C3F" w:rsidRDefault="004B6C3F" w:rsidP="004B6C3F">
      <w:pPr>
        <w:shd w:val="clear" w:color="auto" w:fill="F6F6F6"/>
        <w:spacing w:after="0" w:line="38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C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5.   Кабинету Министров Республики Татарстан разработать и внести на рассмотрение Государственного Совета Республики Татарстан Программу </w:t>
      </w:r>
      <w:proofErr w:type="spellStart"/>
      <w:r w:rsidRPr="004B6C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реа</w:t>
      </w:r>
      <w:r w:rsidRPr="004B6C3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</w:rPr>
        <w:t>зации</w:t>
      </w:r>
      <w:proofErr w:type="spellEnd"/>
      <w:r w:rsidRPr="004B6C3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</w:rPr>
        <w:t> государственной национальной политики Республики Татарстан, при необходимости принять иные меры, обеспечивающие выполнение Концепции государственной национальной политики Республики Татарстан.</w:t>
      </w:r>
    </w:p>
    <w:p w:rsidR="004B6C3F" w:rsidRPr="004B6C3F" w:rsidRDefault="004B6C3F" w:rsidP="004B6C3F">
      <w:pPr>
        <w:shd w:val="clear" w:color="auto" w:fill="F6F6F6"/>
        <w:spacing w:after="0" w:line="38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C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6. Настоящий Указ вступает в силу со дня его подписания.</w:t>
      </w:r>
    </w:p>
    <w:p w:rsidR="004B6C3F" w:rsidRPr="004B6C3F" w:rsidRDefault="004B6C3F" w:rsidP="004B6C3F">
      <w:pPr>
        <w:shd w:val="clear" w:color="auto" w:fill="F6F6F6"/>
        <w:spacing w:after="0" w:line="38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C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  </w:t>
      </w:r>
    </w:p>
    <w:p w:rsidR="004B6C3F" w:rsidRPr="004B6C3F" w:rsidRDefault="004B6C3F" w:rsidP="004B6C3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4B6C3F">
        <w:rPr>
          <w:rFonts w:ascii="Arial" w:eastAsia="Times New Roman" w:hAnsi="Arial" w:cs="Arial"/>
          <w:color w:val="000000"/>
          <w:sz w:val="26"/>
          <w:szCs w:val="26"/>
        </w:rPr>
        <w:br w:type="textWrapping" w:clear="all"/>
      </w:r>
    </w:p>
    <w:p w:rsidR="004B6C3F" w:rsidRPr="004B6C3F" w:rsidRDefault="004B6C3F" w:rsidP="004B6C3F">
      <w:pPr>
        <w:shd w:val="clear" w:color="auto" w:fill="F6F6F6"/>
        <w:spacing w:after="0" w:line="38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C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Президент</w:t>
      </w:r>
    </w:p>
    <w:p w:rsidR="004B6C3F" w:rsidRPr="004B6C3F" w:rsidRDefault="004B6C3F" w:rsidP="004B6C3F">
      <w:pPr>
        <w:shd w:val="clear" w:color="auto" w:fill="F6F6F6"/>
        <w:spacing w:after="0" w:line="38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C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 </w:t>
      </w:r>
    </w:p>
    <w:p w:rsidR="004B6C3F" w:rsidRPr="004B6C3F" w:rsidRDefault="004B6C3F" w:rsidP="004B6C3F">
      <w:pPr>
        <w:shd w:val="clear" w:color="auto" w:fill="F6F6F6"/>
        <w:spacing w:after="0" w:line="38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C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Республики Тата                                                                                             М.Ш. Шаймиев</w:t>
      </w:r>
    </w:p>
    <w:p w:rsidR="004B6C3F" w:rsidRPr="004B6C3F" w:rsidRDefault="004B6C3F" w:rsidP="004B6C3F">
      <w:pPr>
        <w:shd w:val="clear" w:color="auto" w:fill="F6F6F6"/>
        <w:spacing w:after="0" w:line="38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C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 </w:t>
      </w:r>
    </w:p>
    <w:p w:rsidR="00FA43FA" w:rsidRDefault="00FA43FA"/>
    <w:sectPr w:rsidR="00FA4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4B6C3F"/>
    <w:rsid w:val="004B6C3F"/>
    <w:rsid w:val="00FA4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6C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C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B6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9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met_4</dc:creator>
  <cp:keywords/>
  <dc:description/>
  <cp:lastModifiedBy>met_4</cp:lastModifiedBy>
  <cp:revision>2</cp:revision>
  <dcterms:created xsi:type="dcterms:W3CDTF">2019-08-21T07:28:00Z</dcterms:created>
  <dcterms:modified xsi:type="dcterms:W3CDTF">2019-08-21T07:29:00Z</dcterms:modified>
</cp:coreProperties>
</file>